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0041" w14:textId="19F3FB8D" w:rsidR="005B3789" w:rsidRPr="00674B08" w:rsidRDefault="0081103C" w:rsidP="00674B08">
      <w:pPr>
        <w:pStyle w:val="Bezodstpw"/>
        <w:jc w:val="center"/>
        <w:rPr>
          <w:b/>
          <w:bCs/>
          <w:sz w:val="26"/>
          <w:szCs w:val="26"/>
        </w:rPr>
      </w:pPr>
      <w:r w:rsidRPr="00674B08">
        <w:rPr>
          <w:b/>
          <w:bCs/>
          <w:sz w:val="26"/>
          <w:szCs w:val="26"/>
        </w:rPr>
        <w:t>NAJWAŻNIEJSZE</w:t>
      </w:r>
      <w:r w:rsidR="00303702" w:rsidRPr="00674B08">
        <w:rPr>
          <w:b/>
          <w:bCs/>
          <w:sz w:val="26"/>
          <w:szCs w:val="26"/>
        </w:rPr>
        <w:t xml:space="preserve"> REGUŁY PRZETWARZANIA DANYCH</w:t>
      </w:r>
      <w:r w:rsidR="00BD35E9" w:rsidRPr="00674B08">
        <w:rPr>
          <w:b/>
          <w:bCs/>
          <w:sz w:val="26"/>
          <w:szCs w:val="26"/>
        </w:rPr>
        <w:t xml:space="preserve"> OSOBOWYCH</w:t>
      </w:r>
    </w:p>
    <w:p w14:paraId="3E8DB234" w14:textId="3F9B791B" w:rsidR="00BD35E9" w:rsidRPr="00674B08" w:rsidRDefault="00BD35E9" w:rsidP="00674B08">
      <w:pPr>
        <w:pStyle w:val="Bezodstpw"/>
        <w:jc w:val="center"/>
        <w:rPr>
          <w:b/>
          <w:bCs/>
          <w:sz w:val="26"/>
          <w:szCs w:val="26"/>
        </w:rPr>
      </w:pPr>
      <w:r w:rsidRPr="2E4E3025">
        <w:rPr>
          <w:b/>
          <w:bCs/>
          <w:sz w:val="26"/>
          <w:szCs w:val="26"/>
        </w:rPr>
        <w:t xml:space="preserve">W </w:t>
      </w:r>
      <w:r w:rsidR="00210AA7">
        <w:rPr>
          <w:b/>
          <w:bCs/>
          <w:sz w:val="26"/>
          <w:szCs w:val="26"/>
        </w:rPr>
        <w:t>PRZEDSZKOLU NR 136 „MAŁY SPORTOWIEC” WE WROCŁAWIU</w:t>
      </w:r>
    </w:p>
    <w:p w14:paraId="74A7E15B" w14:textId="77777777" w:rsidR="00A12591" w:rsidRPr="00CE5A2D" w:rsidRDefault="00A12591" w:rsidP="00303702">
      <w:pPr>
        <w:rPr>
          <w:rFonts w:cstheme="minorHAnsi"/>
          <w:sz w:val="23"/>
          <w:szCs w:val="23"/>
        </w:rPr>
      </w:pPr>
    </w:p>
    <w:p w14:paraId="26D17AB5" w14:textId="2A5F5C46" w:rsidR="00303702" w:rsidRPr="00674B08" w:rsidRDefault="00303702" w:rsidP="00A12591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Poniżej znajdziesz najważniejsze </w:t>
      </w:r>
      <w:r w:rsidR="00230BF2" w:rsidRPr="00674B08">
        <w:rPr>
          <w:rFonts w:cstheme="minorHAnsi"/>
        </w:rPr>
        <w:t xml:space="preserve">informacje </w:t>
      </w:r>
      <w:r w:rsidRPr="00674B08">
        <w:rPr>
          <w:rFonts w:cstheme="minorHAnsi"/>
        </w:rPr>
        <w:t>wytyczne</w:t>
      </w:r>
      <w:r w:rsidR="00A12591" w:rsidRPr="00674B08">
        <w:rPr>
          <w:rFonts w:cstheme="minorHAnsi"/>
        </w:rPr>
        <w:t xml:space="preserve"> w obszarze ochrony danych osobowych</w:t>
      </w:r>
      <w:r w:rsidRPr="00674B08">
        <w:rPr>
          <w:rFonts w:cstheme="minorHAnsi"/>
        </w:rPr>
        <w:t>. Wydrukuj ten dokument</w:t>
      </w:r>
      <w:r w:rsidR="00A12591" w:rsidRPr="00674B08">
        <w:rPr>
          <w:rFonts w:cstheme="minorHAnsi"/>
        </w:rPr>
        <w:t xml:space="preserve">, umieść </w:t>
      </w:r>
      <w:r w:rsidR="0081103C" w:rsidRPr="00674B08">
        <w:rPr>
          <w:rFonts w:cstheme="minorHAnsi"/>
        </w:rPr>
        <w:t xml:space="preserve">przy </w:t>
      </w:r>
      <w:r w:rsidRPr="00674B08">
        <w:rPr>
          <w:rFonts w:cstheme="minorHAnsi"/>
        </w:rPr>
        <w:t>swoim stanowisku pracy</w:t>
      </w:r>
      <w:r w:rsidR="00A12591" w:rsidRPr="00674B08">
        <w:rPr>
          <w:rFonts w:cstheme="minorHAnsi"/>
        </w:rPr>
        <w:t xml:space="preserve"> i stosuj się </w:t>
      </w:r>
      <w:r w:rsidR="0081103C" w:rsidRPr="00674B08">
        <w:rPr>
          <w:rFonts w:cstheme="minorHAnsi"/>
        </w:rPr>
        <w:t>do tych kilku prostych, ale bardzo ważnych zasad</w:t>
      </w:r>
      <w:r w:rsidRPr="00674B08">
        <w:rPr>
          <w:rFonts w:cstheme="minorHAnsi"/>
        </w:rPr>
        <w:t xml:space="preserve">. </w:t>
      </w:r>
    </w:p>
    <w:p w14:paraId="695FE8E7" w14:textId="77777777" w:rsidR="00CE3297" w:rsidRPr="00674B08" w:rsidRDefault="00CE3297" w:rsidP="00230BF2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6912B99" w14:textId="60F31B01" w:rsidR="00616E5C" w:rsidRPr="00674B08" w:rsidRDefault="00616E5C" w:rsidP="00230BF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4B08">
        <w:rPr>
          <w:rFonts w:eastAsia="Times New Roman" w:cstheme="minorHAnsi"/>
          <w:b/>
          <w:color w:val="000000"/>
          <w:lang w:eastAsia="pl-PL"/>
        </w:rPr>
        <w:t>Na początek bardzo ważna informacja</w:t>
      </w:r>
      <w:r w:rsidR="00230BF2" w:rsidRPr="00674B08">
        <w:rPr>
          <w:rFonts w:eastAsia="Times New Roman" w:cstheme="minorHAnsi"/>
          <w:b/>
          <w:color w:val="000000"/>
          <w:lang w:eastAsia="pl-PL"/>
        </w:rPr>
        <w:t xml:space="preserve"> – obalenie mitu o zgodzie</w:t>
      </w:r>
    </w:p>
    <w:p w14:paraId="3C3DFDBA" w14:textId="77777777" w:rsidR="00616E5C" w:rsidRPr="00674B08" w:rsidRDefault="00616E5C" w:rsidP="00616E5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961B14F" w14:textId="70CF560D" w:rsidR="005101C6" w:rsidRPr="00674B08" w:rsidRDefault="005101C6" w:rsidP="00616E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Potocznie uznaje się</w:t>
      </w:r>
      <w:r w:rsidR="001E759E" w:rsidRPr="00674B08">
        <w:rPr>
          <w:rFonts w:eastAsia="Times New Roman" w:cstheme="minorHAnsi"/>
          <w:color w:val="000000"/>
          <w:lang w:eastAsia="pl-PL"/>
        </w:rPr>
        <w:t>,</w:t>
      </w:r>
      <w:r w:rsidRPr="00674B08">
        <w:rPr>
          <w:rFonts w:eastAsia="Times New Roman" w:cstheme="minorHAnsi"/>
          <w:color w:val="000000"/>
          <w:lang w:eastAsia="pl-PL"/>
        </w:rPr>
        <w:t xml:space="preserve"> że zgoda osoby fizycznej jest wyłączną przesłanką przetwarzania jej danych osobowych. </w:t>
      </w:r>
      <w:r w:rsidRPr="00674B08">
        <w:rPr>
          <w:rFonts w:eastAsia="Times New Roman" w:cstheme="minorHAnsi"/>
          <w:b/>
          <w:bCs/>
          <w:color w:val="000000"/>
          <w:lang w:eastAsia="pl-PL"/>
        </w:rPr>
        <w:t>Nie jest to prawda</w:t>
      </w:r>
      <w:r w:rsidRPr="00674B08">
        <w:rPr>
          <w:rFonts w:eastAsia="Times New Roman" w:cstheme="minorHAnsi"/>
          <w:color w:val="000000"/>
          <w:lang w:eastAsia="pl-PL"/>
        </w:rPr>
        <w:t xml:space="preserve">. Jest to jednocześnie jeden z najczęstszych błędów z jakimi się spotkasz w rozmowach z </w:t>
      </w:r>
      <w:r w:rsidR="00616E5C" w:rsidRPr="00674B08">
        <w:rPr>
          <w:rFonts w:eastAsia="Times New Roman" w:cstheme="minorHAnsi"/>
          <w:color w:val="000000"/>
          <w:lang w:eastAsia="pl-PL"/>
        </w:rPr>
        <w:t>rodzicami</w:t>
      </w:r>
      <w:r w:rsidR="0063708E" w:rsidRPr="00674B08">
        <w:rPr>
          <w:rFonts w:eastAsia="Times New Roman" w:cstheme="minorHAnsi"/>
          <w:color w:val="000000"/>
          <w:lang w:eastAsia="pl-PL"/>
        </w:rPr>
        <w:t>, petentami, współpracującymi firmami i wykonawcami</w:t>
      </w:r>
      <w:r w:rsidRPr="00674B08">
        <w:rPr>
          <w:rFonts w:eastAsia="Times New Roman" w:cstheme="minorHAnsi"/>
          <w:color w:val="000000"/>
          <w:lang w:eastAsia="pl-PL"/>
        </w:rPr>
        <w:t>.</w:t>
      </w:r>
      <w:r w:rsidR="0063708E" w:rsidRPr="00674B08">
        <w:rPr>
          <w:rFonts w:eastAsia="Times New Roman" w:cstheme="minorHAnsi"/>
          <w:color w:val="000000"/>
          <w:lang w:eastAsia="pl-PL"/>
        </w:rPr>
        <w:t xml:space="preserve"> </w:t>
      </w:r>
    </w:p>
    <w:p w14:paraId="23DBF633" w14:textId="77777777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880B57A" w14:textId="124C5DD1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 xml:space="preserve">Prawo przewiduje </w:t>
      </w:r>
      <w:r w:rsidR="00D80BAC" w:rsidRPr="00674B08">
        <w:rPr>
          <w:rFonts w:eastAsia="Times New Roman" w:cstheme="minorHAnsi"/>
          <w:color w:val="000000"/>
          <w:lang w:eastAsia="pl-PL"/>
        </w:rPr>
        <w:t>pięć</w:t>
      </w:r>
      <w:r w:rsidRPr="00674B08">
        <w:rPr>
          <w:rFonts w:eastAsia="Times New Roman" w:cstheme="minorHAnsi"/>
          <w:color w:val="000000"/>
          <w:lang w:eastAsia="pl-PL"/>
        </w:rPr>
        <w:t xml:space="preserve"> różnych podstaw przetwarzania danych osobowych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dla organów publicznych</w:t>
      </w:r>
      <w:r w:rsidRPr="00674B08">
        <w:rPr>
          <w:rFonts w:eastAsia="Times New Roman" w:cstheme="minorHAnsi"/>
          <w:color w:val="000000"/>
          <w:lang w:eastAsia="pl-PL"/>
        </w:rPr>
        <w:t xml:space="preserve"> i w codziennej praktyce zgoda jest drugą od końca </w:t>
      </w:r>
      <w:r w:rsidRPr="00674B08">
        <w:rPr>
          <w:rFonts w:eastAsia="Times New Roman" w:cstheme="minorHAnsi"/>
          <w:b/>
          <w:bCs/>
          <w:color w:val="000000"/>
          <w:lang w:eastAsia="pl-PL"/>
        </w:rPr>
        <w:t xml:space="preserve">najrzadziej </w:t>
      </w:r>
      <w:r w:rsidRPr="00674B08">
        <w:rPr>
          <w:rFonts w:eastAsia="Times New Roman" w:cstheme="minorHAnsi"/>
          <w:color w:val="000000"/>
          <w:lang w:eastAsia="pl-PL"/>
        </w:rPr>
        <w:t xml:space="preserve">wykorzystywaną podstawą przetwarzania. </w:t>
      </w:r>
    </w:p>
    <w:p w14:paraId="0CBEF6F2" w14:textId="77777777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144B6D" w14:textId="3BB11EC5" w:rsidR="005101C6" w:rsidRPr="00674B08" w:rsidRDefault="005101C6" w:rsidP="005101C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 xml:space="preserve">Te najczęściej występujące </w:t>
      </w:r>
      <w:r w:rsidR="00D80BAC" w:rsidRPr="00674B08">
        <w:rPr>
          <w:rFonts w:eastAsia="Times New Roman" w:cstheme="minorHAnsi"/>
          <w:color w:val="000000"/>
          <w:lang w:eastAsia="pl-PL"/>
        </w:rPr>
        <w:t>w</w:t>
      </w:r>
      <w:r w:rsidR="00F95BA3" w:rsidRPr="00674B08">
        <w:rPr>
          <w:rFonts w:eastAsia="Times New Roman" w:cstheme="minorHAnsi"/>
          <w:color w:val="000000"/>
          <w:lang w:eastAsia="pl-PL"/>
        </w:rPr>
        <w:t xml:space="preserve"> Twoim Przedszkolu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podstawy przetwarzania to</w:t>
      </w:r>
      <w:r w:rsidRPr="00674B08">
        <w:rPr>
          <w:rFonts w:eastAsia="Times New Roman" w:cstheme="minorHAnsi"/>
          <w:color w:val="000000"/>
          <w:lang w:eastAsia="pl-PL"/>
        </w:rPr>
        <w:t>:</w:t>
      </w:r>
    </w:p>
    <w:p w14:paraId="469E6033" w14:textId="6936AAA4" w:rsidR="005101C6" w:rsidRPr="00674B08" w:rsidRDefault="00D80BAC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Wykonywanie obowiązku wynikającego z przepisu prawa</w:t>
      </w:r>
    </w:p>
    <w:p w14:paraId="713D54BB" w14:textId="6F7A35C1" w:rsidR="00D80BAC" w:rsidRPr="00674B08" w:rsidRDefault="00D80BAC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Wykonywanie władzy publicznej</w:t>
      </w:r>
      <w:r w:rsidR="00E312D3" w:rsidRPr="00674B08">
        <w:rPr>
          <w:rFonts w:eastAsia="Times New Roman" w:cstheme="minorHAnsi"/>
          <w:color w:val="000000"/>
          <w:lang w:eastAsia="pl-PL"/>
        </w:rPr>
        <w:t xml:space="preserve"> lub działanie w interesie publicznym</w:t>
      </w:r>
    </w:p>
    <w:p w14:paraId="7D0F5B95" w14:textId="21C6C8C8" w:rsidR="005101C6" w:rsidRPr="00674B08" w:rsidRDefault="0064257B" w:rsidP="005101C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74B08">
        <w:rPr>
          <w:rFonts w:eastAsia="Times New Roman" w:cstheme="minorHAnsi"/>
          <w:color w:val="000000"/>
          <w:lang w:eastAsia="pl-PL"/>
        </w:rPr>
        <w:t>Zawarcie u</w:t>
      </w:r>
      <w:r w:rsidR="00D80BAC" w:rsidRPr="00674B08">
        <w:rPr>
          <w:rFonts w:eastAsia="Times New Roman" w:cstheme="minorHAnsi"/>
          <w:color w:val="000000"/>
          <w:lang w:eastAsia="pl-PL"/>
        </w:rPr>
        <w:t>mow</w:t>
      </w:r>
      <w:r w:rsidRPr="00674B08">
        <w:rPr>
          <w:rFonts w:eastAsia="Times New Roman" w:cstheme="minorHAnsi"/>
          <w:color w:val="000000"/>
          <w:lang w:eastAsia="pl-PL"/>
        </w:rPr>
        <w:t>y</w:t>
      </w:r>
      <w:r w:rsidR="00D80BAC" w:rsidRPr="00674B08">
        <w:rPr>
          <w:rFonts w:eastAsia="Times New Roman" w:cstheme="minorHAnsi"/>
          <w:color w:val="000000"/>
          <w:lang w:eastAsia="pl-PL"/>
        </w:rPr>
        <w:t xml:space="preserve"> </w:t>
      </w:r>
    </w:p>
    <w:p w14:paraId="46793CB9" w14:textId="77777777" w:rsidR="007123DD" w:rsidRPr="00674B08" w:rsidRDefault="007123DD" w:rsidP="0064257B">
      <w:pPr>
        <w:jc w:val="both"/>
        <w:rPr>
          <w:rFonts w:cstheme="minorHAnsi"/>
        </w:rPr>
      </w:pPr>
    </w:p>
    <w:p w14:paraId="36912A67" w14:textId="6CE361E9" w:rsidR="0064257B" w:rsidRPr="00674B08" w:rsidRDefault="007123DD" w:rsidP="0049126E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Przykładowo Twoj</w:t>
      </w:r>
      <w:r w:rsidR="0075420B" w:rsidRPr="00674B08">
        <w:rPr>
          <w:rFonts w:cstheme="minorHAnsi"/>
        </w:rPr>
        <w:t>e</w:t>
      </w:r>
      <w:r w:rsidRPr="00674B08">
        <w:rPr>
          <w:rFonts w:cstheme="minorHAnsi"/>
        </w:rPr>
        <w:t xml:space="preserve"> </w:t>
      </w:r>
      <w:r w:rsidR="0075420B" w:rsidRPr="00674B08">
        <w:rPr>
          <w:rFonts w:cstheme="minorHAnsi"/>
        </w:rPr>
        <w:t>Przedszkole</w:t>
      </w:r>
      <w:r w:rsidRPr="00674B08">
        <w:rPr>
          <w:rFonts w:cstheme="minorHAnsi"/>
        </w:rPr>
        <w:t xml:space="preserve"> nie musi w ogóle uzyskiwać odrębnej zgody </w:t>
      </w:r>
      <w:r w:rsidR="0018794B" w:rsidRPr="00674B08">
        <w:rPr>
          <w:rFonts w:cstheme="minorHAnsi"/>
        </w:rPr>
        <w:t xml:space="preserve">z obszaru ochrony danych osobowych </w:t>
      </w:r>
      <w:r w:rsidRPr="00674B08">
        <w:rPr>
          <w:rFonts w:cstheme="minorHAnsi"/>
        </w:rPr>
        <w:t>w sytuacji, gdy:</w:t>
      </w:r>
    </w:p>
    <w:p w14:paraId="040BDF4C" w14:textId="63918768" w:rsidR="007123DD" w:rsidRPr="00674B08" w:rsidRDefault="007123DD" w:rsidP="00CE329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zawierana jest umowa o pracę z pracownikiem</w:t>
      </w:r>
    </w:p>
    <w:p w14:paraId="2B0BD400" w14:textId="0E964603" w:rsidR="007123DD" w:rsidRPr="00674B08" w:rsidRDefault="00E41E4E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rodzic składa wniosek o rekrutację dziecka</w:t>
      </w:r>
      <w:r w:rsidR="0075420B" w:rsidRPr="00674B08">
        <w:rPr>
          <w:rFonts w:cstheme="minorHAnsi"/>
        </w:rPr>
        <w:t xml:space="preserve"> do Przedszkola</w:t>
      </w:r>
    </w:p>
    <w:p w14:paraId="3A2EC35B" w14:textId="44B373B9" w:rsidR="0018794B" w:rsidRPr="00674B08" w:rsidRDefault="0018794B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 xml:space="preserve">dziecko bierze udział w konkursie </w:t>
      </w:r>
      <w:r w:rsidR="0075420B" w:rsidRPr="00674B08">
        <w:rPr>
          <w:rFonts w:cstheme="minorHAnsi"/>
        </w:rPr>
        <w:t>przedszkolnym</w:t>
      </w:r>
    </w:p>
    <w:p w14:paraId="65FA9CE1" w14:textId="0BE57265" w:rsidR="0049126E" w:rsidRPr="00674B08" w:rsidRDefault="0049126E" w:rsidP="0049126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zawierana jest umowa z kontrahentem</w:t>
      </w:r>
    </w:p>
    <w:p w14:paraId="157CA471" w14:textId="14AC07D8" w:rsidR="0018794B" w:rsidRPr="00674B08" w:rsidRDefault="0049126E" w:rsidP="00E312D3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 xml:space="preserve">i wiele innych.  </w:t>
      </w:r>
    </w:p>
    <w:p w14:paraId="26B5B7B2" w14:textId="2454F36B" w:rsidR="003A4065" w:rsidRPr="00674B08" w:rsidRDefault="003A4065" w:rsidP="0049126E">
      <w:pPr>
        <w:spacing w:after="0"/>
        <w:jc w:val="both"/>
        <w:rPr>
          <w:rFonts w:cstheme="minorHAnsi"/>
        </w:rPr>
      </w:pPr>
    </w:p>
    <w:p w14:paraId="5A641B6E" w14:textId="4BB707A3" w:rsidR="00BD35E9" w:rsidRDefault="003A4065" w:rsidP="00994DBD">
      <w:pPr>
        <w:spacing w:after="0"/>
        <w:jc w:val="both"/>
        <w:rPr>
          <w:rFonts w:cstheme="minorHAnsi"/>
        </w:rPr>
      </w:pPr>
      <w:r w:rsidRPr="00674B08">
        <w:rPr>
          <w:rFonts w:cstheme="minorHAnsi"/>
        </w:rPr>
        <w:t>I nie chodzi tu o to, że przystąpienie do umowy, czy też złożenie wniosku o rekrutację jest domniemaną zgodą. Nie. Tutaj po prostu w ogóle zgoda nie jest potrzebna. Jeżeli rodzic złoży wniosek o rekrutację</w:t>
      </w:r>
      <w:r w:rsidR="00145503" w:rsidRPr="00674B08">
        <w:rPr>
          <w:rFonts w:cstheme="minorHAnsi"/>
        </w:rPr>
        <w:t xml:space="preserve"> do Przedszkola</w:t>
      </w:r>
      <w:r w:rsidR="003206E1" w:rsidRPr="00674B08">
        <w:rPr>
          <w:rFonts w:cstheme="minorHAnsi"/>
        </w:rPr>
        <w:t xml:space="preserve"> </w:t>
      </w:r>
      <w:r w:rsidRPr="00674B08">
        <w:rPr>
          <w:rFonts w:cstheme="minorHAnsi"/>
        </w:rPr>
        <w:t xml:space="preserve">to </w:t>
      </w:r>
      <w:r w:rsidR="00145503" w:rsidRPr="00674B08">
        <w:rPr>
          <w:rFonts w:cstheme="minorHAnsi"/>
        </w:rPr>
        <w:t>Przedszkole</w:t>
      </w:r>
      <w:r w:rsidRPr="00674B08">
        <w:rPr>
          <w:rFonts w:cstheme="minorHAnsi"/>
        </w:rPr>
        <w:t xml:space="preserve"> ma prawny obowiązek rozpatrzyć</w:t>
      </w:r>
      <w:r w:rsidR="003206E1" w:rsidRPr="00674B08">
        <w:rPr>
          <w:rFonts w:cstheme="minorHAnsi"/>
        </w:rPr>
        <w:t xml:space="preserve"> tę aplikację</w:t>
      </w:r>
      <w:r w:rsidR="00B30F27" w:rsidRPr="00674B08">
        <w:rPr>
          <w:rFonts w:cstheme="minorHAnsi"/>
        </w:rPr>
        <w:t xml:space="preserve"> i zgoda lub jej brak nie ma tu nic do rzeczy</w:t>
      </w:r>
      <w:r w:rsidRPr="00674B08">
        <w:rPr>
          <w:rFonts w:cstheme="minorHAnsi"/>
        </w:rPr>
        <w:t xml:space="preserve">. </w:t>
      </w:r>
      <w:r w:rsidR="00145503" w:rsidRPr="00674B08">
        <w:rPr>
          <w:rFonts w:cstheme="minorHAnsi"/>
        </w:rPr>
        <w:t>Z kolei j</w:t>
      </w:r>
      <w:r w:rsidRPr="00674B08">
        <w:rPr>
          <w:rFonts w:cstheme="minorHAnsi"/>
        </w:rPr>
        <w:t xml:space="preserve">eżeli </w:t>
      </w:r>
      <w:r w:rsidR="00145503" w:rsidRPr="00674B08">
        <w:rPr>
          <w:rFonts w:cstheme="minorHAnsi"/>
        </w:rPr>
        <w:t>P</w:t>
      </w:r>
      <w:r w:rsidRPr="00674B08">
        <w:rPr>
          <w:rFonts w:cstheme="minorHAnsi"/>
        </w:rPr>
        <w:t>rzedszkole podpisało umowę o pracę z pracownikiem, to pracownik ten nie może np. nagle cofnąć zgody na przetwarzanie jego danych osobowych</w:t>
      </w:r>
      <w:r w:rsidR="00B30F27" w:rsidRPr="00674B08">
        <w:rPr>
          <w:rFonts w:cstheme="minorHAnsi"/>
        </w:rPr>
        <w:t xml:space="preserve"> i żądać, ażeby </w:t>
      </w:r>
      <w:r w:rsidR="00145503" w:rsidRPr="00674B08">
        <w:rPr>
          <w:rFonts w:cstheme="minorHAnsi"/>
        </w:rPr>
        <w:t>P</w:t>
      </w:r>
      <w:r w:rsidR="00B30F27" w:rsidRPr="00674B08">
        <w:rPr>
          <w:rFonts w:cstheme="minorHAnsi"/>
        </w:rPr>
        <w:t>rzedszkole go „zapomniało”. Przedszkole ma obowiązek prowadzić dokumentację prawa pracy, rozliczyć podatki, ZUS</w:t>
      </w:r>
      <w:r w:rsidR="008A1BDD" w:rsidRPr="00674B08">
        <w:rPr>
          <w:rFonts w:cstheme="minorHAnsi"/>
        </w:rPr>
        <w:t xml:space="preserve">, szkolenia BHP i inne. </w:t>
      </w:r>
    </w:p>
    <w:p w14:paraId="47ACE3BD" w14:textId="77777777" w:rsidR="00994DBD" w:rsidRPr="00674B08" w:rsidRDefault="00994DBD" w:rsidP="00994DBD">
      <w:pPr>
        <w:spacing w:after="0"/>
        <w:jc w:val="both"/>
        <w:rPr>
          <w:rFonts w:cstheme="minorHAnsi"/>
        </w:rPr>
      </w:pPr>
    </w:p>
    <w:p w14:paraId="649EB657" w14:textId="18E0E1F3" w:rsidR="008A1BDD" w:rsidRPr="00674B08" w:rsidRDefault="008A1BDD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Zgoda na przetwarzanie danych osobowych w </w:t>
      </w:r>
      <w:r w:rsidR="00145503" w:rsidRPr="00674B08">
        <w:rPr>
          <w:rFonts w:cstheme="minorHAnsi"/>
        </w:rPr>
        <w:t>Przedszkolu</w:t>
      </w:r>
      <w:r w:rsidRPr="00674B08">
        <w:rPr>
          <w:rFonts w:cstheme="minorHAnsi"/>
        </w:rPr>
        <w:t xml:space="preserve"> będzie występowała wyjątkowo. Znajdzie ona zastosowanie w sytuacji, w której placówka będzie chciała wykorzystywać zdjęcia zawierające wizerun</w:t>
      </w:r>
      <w:r w:rsidR="00957226" w:rsidRPr="00674B08">
        <w:rPr>
          <w:rFonts w:cstheme="minorHAnsi"/>
        </w:rPr>
        <w:t>e</w:t>
      </w:r>
      <w:r w:rsidRPr="00674B08">
        <w:rPr>
          <w:rFonts w:cstheme="minorHAnsi"/>
        </w:rPr>
        <w:t>k dzieci w Internecie, w tym na</w:t>
      </w:r>
      <w:r w:rsidR="00A15678" w:rsidRPr="00674B08">
        <w:rPr>
          <w:rFonts w:cstheme="minorHAnsi"/>
        </w:rPr>
        <w:t xml:space="preserve"> swojej stronie www</w:t>
      </w:r>
      <w:r w:rsidR="009427BD" w:rsidRPr="00674B08">
        <w:rPr>
          <w:rFonts w:cstheme="minorHAnsi"/>
        </w:rPr>
        <w:t xml:space="preserve">. </w:t>
      </w:r>
      <w:r w:rsidRPr="00674B08">
        <w:rPr>
          <w:rFonts w:cstheme="minorHAnsi"/>
        </w:rPr>
        <w:t xml:space="preserve">Takie publiczne </w:t>
      </w:r>
      <w:r w:rsidR="001521B2" w:rsidRPr="00674B08">
        <w:rPr>
          <w:rFonts w:cstheme="minorHAnsi"/>
        </w:rPr>
        <w:t xml:space="preserve">wykorzystanie wizerunku, pomimo że </w:t>
      </w:r>
      <w:r w:rsidR="009441D3" w:rsidRPr="00674B08">
        <w:rPr>
          <w:rFonts w:cstheme="minorHAnsi"/>
        </w:rPr>
        <w:t>znajduje się w granicach interesu publicznego realizowanego przez Przedszkole, to jednak w sposób na tyle istotny wpływa na prawa i wolności osób, których dane dotyczą, że wymagana jest ich odrębna zgoda na takie działanie</w:t>
      </w:r>
      <w:r w:rsidR="00EE773A" w:rsidRPr="00674B08">
        <w:rPr>
          <w:rFonts w:cstheme="minorHAnsi"/>
        </w:rPr>
        <w:t xml:space="preserve">. </w:t>
      </w:r>
    </w:p>
    <w:p w14:paraId="4CB9047C" w14:textId="6FE6216F" w:rsidR="00EE773A" w:rsidRPr="00674B08" w:rsidRDefault="00EE773A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O ile wykorzystywanie takiego wizerunku na potrzeby tablo, gabloty na korytarzu, gazetki </w:t>
      </w:r>
      <w:r w:rsidR="00A30CDA" w:rsidRPr="00674B08">
        <w:rPr>
          <w:rFonts w:cstheme="minorHAnsi"/>
        </w:rPr>
        <w:t>przed</w:t>
      </w:r>
      <w:r w:rsidRPr="00674B08">
        <w:rPr>
          <w:rFonts w:cstheme="minorHAnsi"/>
        </w:rPr>
        <w:t>szkolnej</w:t>
      </w:r>
      <w:r w:rsidR="00957226" w:rsidRPr="00674B08">
        <w:rPr>
          <w:rFonts w:cstheme="minorHAnsi"/>
        </w:rPr>
        <w:t xml:space="preserve"> (w wersji drukowanej)</w:t>
      </w:r>
      <w:r w:rsidRPr="00674B08">
        <w:rPr>
          <w:rFonts w:cstheme="minorHAnsi"/>
        </w:rPr>
        <w:t xml:space="preserve"> mieści się w granicach </w:t>
      </w:r>
      <w:r w:rsidR="00A90E04" w:rsidRPr="00674B08">
        <w:rPr>
          <w:rFonts w:cstheme="minorHAnsi"/>
        </w:rPr>
        <w:t xml:space="preserve">przygotowania dziecka do życia w </w:t>
      </w:r>
      <w:r w:rsidR="00A90E04" w:rsidRPr="00674B08">
        <w:rPr>
          <w:rFonts w:cstheme="minorHAnsi"/>
        </w:rPr>
        <w:lastRenderedPageBreak/>
        <w:t>społeczeństwie, o</w:t>
      </w:r>
      <w:r w:rsidR="00957226" w:rsidRPr="00674B08">
        <w:rPr>
          <w:rFonts w:cstheme="minorHAnsi"/>
        </w:rPr>
        <w:t> </w:t>
      </w:r>
      <w:r w:rsidR="00A90E04" w:rsidRPr="00674B08">
        <w:rPr>
          <w:rFonts w:cstheme="minorHAnsi"/>
        </w:rPr>
        <w:t xml:space="preserve">tyle publikowanie wizerunku dziecka w Internecie jest już czymś ponad, </w:t>
      </w:r>
      <w:r w:rsidR="008C5384" w:rsidRPr="00674B08">
        <w:rPr>
          <w:rFonts w:cstheme="minorHAnsi"/>
        </w:rPr>
        <w:t xml:space="preserve">i brak jest innej możliwej podstawy przetwarzania niż zgoda. </w:t>
      </w:r>
      <w:r w:rsidRPr="00674B08">
        <w:rPr>
          <w:rFonts w:cstheme="minorHAnsi"/>
        </w:rPr>
        <w:t xml:space="preserve"> </w:t>
      </w:r>
    </w:p>
    <w:p w14:paraId="6046F726" w14:textId="77777777" w:rsidR="001069F4" w:rsidRPr="00674B08" w:rsidRDefault="00A15678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Co więc dla przypadków, gdy Przedszkole może przetwarzać dane i nie musi pod to zbierać żadnej zgody? Generalnie nic – Przedszkole może po prostu przetwarzać te dane i zobowiązane jest przy tym zapewnić ich poufność, o czym mowa w dalszej części niniejszego dokumentu. </w:t>
      </w:r>
    </w:p>
    <w:p w14:paraId="0A9B9A6A" w14:textId="148C35BB" w:rsidR="00A15678" w:rsidRPr="00674B08" w:rsidRDefault="00A15678" w:rsidP="008A1BDD">
      <w:pPr>
        <w:jc w:val="both"/>
        <w:rPr>
          <w:rFonts w:cstheme="minorHAnsi"/>
        </w:rPr>
      </w:pPr>
      <w:r w:rsidRPr="00674B08">
        <w:rPr>
          <w:rFonts w:cstheme="minorHAnsi"/>
        </w:rPr>
        <w:t>Jednocześnie, jeżeli dane o określonej osobie</w:t>
      </w:r>
      <w:r w:rsidR="001069F4" w:rsidRPr="00674B08">
        <w:rPr>
          <w:rFonts w:cstheme="minorHAnsi"/>
        </w:rPr>
        <w:t xml:space="preserve"> /</w:t>
      </w:r>
      <w:r w:rsidRPr="00674B08">
        <w:rPr>
          <w:rFonts w:cstheme="minorHAnsi"/>
        </w:rPr>
        <w:t xml:space="preserve"> dziecku </w:t>
      </w:r>
      <w:r w:rsidR="001069F4" w:rsidRPr="00674B08">
        <w:rPr>
          <w:rFonts w:cstheme="minorHAnsi"/>
        </w:rPr>
        <w:t>zebraliśmy</w:t>
      </w:r>
      <w:r w:rsidRPr="00674B08">
        <w:rPr>
          <w:rFonts w:cstheme="minorHAnsi"/>
        </w:rPr>
        <w:t xml:space="preserve"> po raz pierwszy</w:t>
      </w:r>
      <w:r w:rsidR="001069F4" w:rsidRPr="00674B08">
        <w:rPr>
          <w:rFonts w:cstheme="minorHAnsi"/>
        </w:rPr>
        <w:t xml:space="preserve"> w historii Przedszkola to</w:t>
      </w:r>
      <w:r w:rsidRPr="00674B08">
        <w:rPr>
          <w:rFonts w:cstheme="minorHAnsi"/>
        </w:rPr>
        <w:t xml:space="preserve"> konieczne jest przekazanie </w:t>
      </w:r>
      <w:r w:rsidR="001069F4" w:rsidRPr="00674B08">
        <w:rPr>
          <w:rFonts w:cstheme="minorHAnsi"/>
        </w:rPr>
        <w:t>osobie, której dane dotyczą</w:t>
      </w:r>
      <w:r w:rsidRPr="00674B08">
        <w:rPr>
          <w:rFonts w:cstheme="minorHAnsi"/>
        </w:rPr>
        <w:t xml:space="preserve"> klauzuli inf</w:t>
      </w:r>
      <w:r w:rsidR="001069F4" w:rsidRPr="00674B08">
        <w:rPr>
          <w:rFonts w:cstheme="minorHAnsi"/>
        </w:rPr>
        <w:t>ormującej o</w:t>
      </w:r>
      <w:r w:rsidR="00BF74B0" w:rsidRPr="00674B08">
        <w:rPr>
          <w:rFonts w:cstheme="minorHAnsi"/>
        </w:rPr>
        <w:t> </w:t>
      </w:r>
      <w:r w:rsidR="001069F4" w:rsidRPr="00674B08">
        <w:rPr>
          <w:rFonts w:cstheme="minorHAnsi"/>
        </w:rPr>
        <w:t xml:space="preserve">zasadach przetwarzania danych osobowych. </w:t>
      </w:r>
      <w:r w:rsidR="00280AE9" w:rsidRPr="00674B08">
        <w:rPr>
          <w:rFonts w:cstheme="minorHAnsi"/>
        </w:rPr>
        <w:t xml:space="preserve">Klauzulę taką wręczamy jednak tylko raz – przy okazji pierwszego kontaktu. </w:t>
      </w:r>
    </w:p>
    <w:p w14:paraId="1B740F99" w14:textId="13B78333" w:rsidR="00230BF2" w:rsidRPr="00674B08" w:rsidRDefault="00230BF2" w:rsidP="00230BF2">
      <w:pPr>
        <w:jc w:val="center"/>
        <w:rPr>
          <w:rFonts w:cstheme="minorHAnsi"/>
          <w:b/>
        </w:rPr>
      </w:pPr>
      <w:r w:rsidRPr="00674B08">
        <w:rPr>
          <w:rFonts w:cstheme="minorHAnsi"/>
          <w:b/>
        </w:rPr>
        <w:t>Jak zachować bezpieczeństwo danych osobowych</w:t>
      </w:r>
    </w:p>
    <w:p w14:paraId="6CCD5AB3" w14:textId="50D649BF" w:rsidR="00423644" w:rsidRPr="00674B08" w:rsidRDefault="00423644" w:rsidP="00423644">
      <w:pPr>
        <w:jc w:val="both"/>
        <w:rPr>
          <w:rFonts w:cstheme="minorHAnsi"/>
        </w:rPr>
      </w:pPr>
      <w:r w:rsidRPr="00674B08">
        <w:rPr>
          <w:rFonts w:cstheme="minorHAnsi"/>
        </w:rPr>
        <w:t xml:space="preserve">Pamiętaj, że Twoim najważniejszym codziennym obowiązkiem jest zapewnienie poufności danych osobowych. Odpowiedni poziom poufności zapewnisz już stosując się do poniższych 12 prostych zasad. </w:t>
      </w:r>
    </w:p>
    <w:p w14:paraId="67520348" w14:textId="77777777" w:rsidR="00230BF2" w:rsidRPr="00674B08" w:rsidRDefault="00230BF2" w:rsidP="00BD35E9">
      <w:pPr>
        <w:pStyle w:val="Akapitzlist"/>
        <w:ind w:left="360"/>
        <w:jc w:val="both"/>
        <w:rPr>
          <w:rFonts w:cstheme="minorHAnsi"/>
        </w:rPr>
      </w:pPr>
    </w:p>
    <w:p w14:paraId="42E16F56" w14:textId="3B201F78" w:rsidR="00303702" w:rsidRPr="00674B08" w:rsidRDefault="00303702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Na koniec dnia uprzątnij biurko. Włóż wszystkie dokumenty nad którymi aktualnie pracujesz do szuflady biurka / do szafki i zamknij je na klucz. Pod Twoją nieobecność w pokoju mogą przebywać inne osoby (np. osoby sprzątające), które nie powinny mieć dostępu do informacji zawartych na dokumentach.</w:t>
      </w:r>
    </w:p>
    <w:p w14:paraId="0FB66362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83B8C2D" w14:textId="790D6C4A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Jeżeli zabierasz ze sobą do domu lub w podróż </w:t>
      </w:r>
      <w:r w:rsidR="00DA650B" w:rsidRPr="00674B08">
        <w:rPr>
          <w:rFonts w:cstheme="minorHAnsi"/>
        </w:rPr>
        <w:t>służbowe</w:t>
      </w:r>
      <w:r w:rsidRPr="00674B08">
        <w:rPr>
          <w:rFonts w:cstheme="minorHAnsi"/>
        </w:rPr>
        <w:t xml:space="preserve"> urządzenia i/lub dokumenty papierowe, miej je generalnie przy sobie do czasu umieszczenia w bezpiecznym i zamkniętym pomieszczeniu (np. mieszkanie, dom, pokój hotelowy). W szczególności nie zostawiaj niczego na noc w samochodzie. Nie zostawiaj niczego bez opieki w przedziale pociągu lub w luku bagażowym samolotu.</w:t>
      </w:r>
    </w:p>
    <w:p w14:paraId="428309D1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D782849" w14:textId="142B7AB6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Nie oddawaj osobie, która nie ma upoważnienia do przetwarzania tych samych danych co Ty, kluczy do Twojego pokoju, do Twoich szafek i biurka, w których przechowujesz dokumenty.  </w:t>
      </w:r>
    </w:p>
    <w:p w14:paraId="5D69512A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5BA28B2" w14:textId="288510EA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Nie podawaj nikomu swojego hasła do komputera lub do systemów bazodanowych. </w:t>
      </w:r>
    </w:p>
    <w:p w14:paraId="12B26A01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C2A851F" w14:textId="0549589D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Ustalaj bezpieczne i niepowtarzalne hasła do komputera i systemów informatycznych. Jeżeli gdzieś je zapisujesz nie rób tego na kartce obok stanowiska pracy. </w:t>
      </w:r>
      <w:r w:rsidR="00B06CBF" w:rsidRPr="00674B08">
        <w:rPr>
          <w:rFonts w:cstheme="minorHAnsi"/>
        </w:rPr>
        <w:t>Zapisz je na przykład w swoim telefonie komórkowym, do którego dostęp zabezpieczony jest kodem PIN</w:t>
      </w:r>
      <w:r w:rsidRPr="00674B08">
        <w:rPr>
          <w:rFonts w:cstheme="minorHAnsi"/>
        </w:rPr>
        <w:t xml:space="preserve">. </w:t>
      </w:r>
    </w:p>
    <w:p w14:paraId="296FB028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3065A27" w14:textId="69D92459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Stosuj hasło lub PIN w swoim telefonie komórkowym. </w:t>
      </w:r>
    </w:p>
    <w:p w14:paraId="437BD37C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8125B4A" w14:textId="4493CEEC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Nie loguj się do systemów</w:t>
      </w:r>
      <w:r w:rsidR="00B06CBF" w:rsidRPr="00674B08">
        <w:rPr>
          <w:rFonts w:cstheme="minorHAnsi"/>
        </w:rPr>
        <w:t xml:space="preserve"> informatycznym</w:t>
      </w:r>
      <w:r w:rsidRPr="00674B08">
        <w:rPr>
          <w:rFonts w:cstheme="minorHAnsi"/>
        </w:rPr>
        <w:t xml:space="preserve"> </w:t>
      </w:r>
      <w:r w:rsidR="00B06CBF" w:rsidRPr="00674B08">
        <w:rPr>
          <w:rFonts w:cstheme="minorHAnsi"/>
        </w:rPr>
        <w:t>jednostki</w:t>
      </w:r>
      <w:r w:rsidRPr="00674B08">
        <w:rPr>
          <w:rFonts w:cstheme="minorHAnsi"/>
        </w:rPr>
        <w:t xml:space="preserve"> z urządzeń nie firmowych (np. komputer domowy, telefon prywatny albo urządzenia innych osób). Nie są zabezpieczone przez </w:t>
      </w:r>
      <w:r w:rsidR="00B06CBF" w:rsidRPr="00674B08">
        <w:rPr>
          <w:rFonts w:cstheme="minorHAnsi"/>
        </w:rPr>
        <w:t xml:space="preserve">informatyków jednostki </w:t>
      </w:r>
      <w:r w:rsidRPr="00674B08">
        <w:rPr>
          <w:rFonts w:cstheme="minorHAnsi"/>
        </w:rPr>
        <w:t>i mogą mieć różne szkodliwe oprogramowania.</w:t>
      </w:r>
    </w:p>
    <w:p w14:paraId="7086DC3F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BA9948E" w14:textId="39D27D3F" w:rsidR="00A12591" w:rsidRPr="00674B08" w:rsidRDefault="00A12591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Jeżeli wysyłasz e-mailem dane osobowe poza </w:t>
      </w:r>
      <w:r w:rsidR="00B06CBF" w:rsidRPr="00674B08">
        <w:rPr>
          <w:rFonts w:cstheme="minorHAnsi"/>
        </w:rPr>
        <w:t>jednostkę</w:t>
      </w:r>
      <w:r w:rsidRPr="00674B08">
        <w:rPr>
          <w:rFonts w:cstheme="minorHAnsi"/>
        </w:rPr>
        <w:t xml:space="preserve"> upewnij się, czy odbiorca stosuje protokół szyfrowania korespondencji e-mail. Jeżeli tego nie wiesz, konieczne umieść dane osobowe w pliku i zabezpiecz dostęp do pliku hasłem. Hasło do pliku prześlij do odbiorcy innym środkiem komunikacji niż e-mail. </w:t>
      </w:r>
    </w:p>
    <w:p w14:paraId="27C558A7" w14:textId="77777777" w:rsidR="00130625" w:rsidRPr="00674B08" w:rsidRDefault="00130625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5739B1B3" w14:textId="52D39EA3" w:rsidR="00130625" w:rsidRPr="00674B08" w:rsidRDefault="00130625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Przesyłając wiadomość e-mail do wielu adresatów, którzy nie znają się nawzajem (np. korespondencja zbiorcza) zamieść ich adresy w ukrytej kopii. W ten sposób nie dojdzie do nieautoryzowanego ujawnienia adresów e-mail osobom nieuprawnionym.</w:t>
      </w:r>
    </w:p>
    <w:p w14:paraId="382588EE" w14:textId="77777777" w:rsidR="0081103C" w:rsidRPr="00674B08" w:rsidRDefault="0081103C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1776E26" w14:textId="5090EF4F" w:rsidR="0081103C" w:rsidRPr="00674B08" w:rsidRDefault="00B06CBF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lastRenderedPageBreak/>
        <w:t>Nie wykonuj zadań służbowych, w ramach których przetwarzane są dane osobowe, z wykorzystaniem prywatnej skrzynki e-mail (w tym korespondencja z rodzicami, przesyłanie informacji o uczniach, baz danych)</w:t>
      </w:r>
      <w:r w:rsidR="0081103C" w:rsidRPr="00674B08">
        <w:rPr>
          <w:rFonts w:cstheme="minorHAnsi"/>
        </w:rPr>
        <w:t xml:space="preserve">. </w:t>
      </w:r>
    </w:p>
    <w:p w14:paraId="0A749779" w14:textId="77777777" w:rsidR="00D63B9F" w:rsidRPr="00674B08" w:rsidRDefault="00D63B9F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BC11CA5" w14:textId="01EBAA2F" w:rsidR="00D63B9F" w:rsidRPr="00674B08" w:rsidRDefault="00D63B9F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Nie otwieraj załączników przesłanych przez niezaufanego nadawcę, co do którego masz jakiekolwiek wątpliwości (informacje z nieznanego źródła, albo z nieznanych adresów e-mail dot. wystawionych faktur, zaległych lub należnych płatności). Zweryfikuj dokładnie adres e-mail, z którego nadano korespondencję, spróbuj zorientować się czego może dotyczyć temat. Jeżeli cały czas masz wątpliwości zadzwoń pod wskazany w stopce numer telefonu i dopytaj się czego dotyczy temat. Jeżeli wątpliwości nie da się rozstrzygnąć, nie otwieraj załącznika do wiadomości e-mail.</w:t>
      </w:r>
    </w:p>
    <w:p w14:paraId="42F240FE" w14:textId="77777777" w:rsidR="00EC0AB4" w:rsidRPr="00674B08" w:rsidRDefault="00EC0AB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B359DC4" w14:textId="1E6F8640" w:rsidR="00EC0AB4" w:rsidRPr="00674B08" w:rsidRDefault="00EC0AB4" w:rsidP="00230B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Zamieszczając pliki z danymi osobowymi na dysku</w:t>
      </w:r>
      <w:r w:rsidR="005D46E7" w:rsidRPr="00674B08">
        <w:rPr>
          <w:rFonts w:cstheme="minorHAnsi"/>
        </w:rPr>
        <w:t xml:space="preserve"> sieciowym</w:t>
      </w:r>
      <w:r w:rsidRPr="00674B08">
        <w:rPr>
          <w:rFonts w:cstheme="minorHAnsi"/>
        </w:rPr>
        <w:t xml:space="preserve"> – upewnij się, że jest to dysk, do którego dostęp mają tylko osoby uprawnione do przetwarzania tych danych.</w:t>
      </w:r>
    </w:p>
    <w:p w14:paraId="463F4386" w14:textId="00EEAF01" w:rsidR="00423644" w:rsidRPr="00674B08" w:rsidRDefault="00423644" w:rsidP="00423644">
      <w:pPr>
        <w:spacing w:after="0" w:line="240" w:lineRule="auto"/>
        <w:jc w:val="both"/>
        <w:rPr>
          <w:rFonts w:cstheme="minorHAnsi"/>
        </w:rPr>
      </w:pPr>
    </w:p>
    <w:p w14:paraId="5FBC6977" w14:textId="4E769F4B" w:rsidR="00423644" w:rsidRPr="00674B08" w:rsidRDefault="00423644" w:rsidP="00423644">
      <w:p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 xml:space="preserve">Chociaż powyższe zasady nie są trudne do realizacji, to jednocześnie ich częste łamanie odpowiada za 60% wszystkich naruszeń w obszarze ochrony danych osobowych. Wynika to z faktu, że </w:t>
      </w:r>
      <w:r w:rsidR="00C215D2" w:rsidRPr="00674B08">
        <w:rPr>
          <w:rFonts w:cstheme="minorHAnsi"/>
        </w:rPr>
        <w:t>ludzie z czasem często</w:t>
      </w:r>
      <w:r w:rsidR="00C96B32" w:rsidRPr="00674B08">
        <w:rPr>
          <w:rFonts w:cstheme="minorHAnsi"/>
        </w:rPr>
        <w:t xml:space="preserve"> świadomie</w:t>
      </w:r>
      <w:r w:rsidR="00C215D2" w:rsidRPr="00674B08">
        <w:rPr>
          <w:rFonts w:cstheme="minorHAnsi"/>
        </w:rPr>
        <w:t xml:space="preserve"> zaprzestają stosowania zasad bezpieczeństwa, ponieważ nie należą one do wygodnych. </w:t>
      </w:r>
      <w:r w:rsidR="00C96B32" w:rsidRPr="00674B08">
        <w:rPr>
          <w:rFonts w:cstheme="minorHAnsi"/>
        </w:rPr>
        <w:t xml:space="preserve">Twoim zadaniem jest wytrwać przy stosowaniu powyższych zasad i nie być źródłem incydentu w obszarze ochrony danych osobowych. </w:t>
      </w:r>
    </w:p>
    <w:p w14:paraId="32545393" w14:textId="77777777" w:rsidR="00423644" w:rsidRPr="00674B08" w:rsidRDefault="0042364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3C1D4D6D" w14:textId="7C04134F" w:rsidR="00EC0AB4" w:rsidRPr="00674B08" w:rsidRDefault="00EC0AB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2DE8DEA2" w14:textId="77777777" w:rsidR="00423644" w:rsidRPr="00674B08" w:rsidRDefault="00423644" w:rsidP="00423644">
      <w:pPr>
        <w:jc w:val="center"/>
        <w:rPr>
          <w:rFonts w:cstheme="minorHAnsi"/>
          <w:b/>
        </w:rPr>
      </w:pPr>
      <w:r w:rsidRPr="00674B08">
        <w:rPr>
          <w:rFonts w:cstheme="minorHAnsi"/>
          <w:b/>
        </w:rPr>
        <w:t>Praktyczne rady jak działać na co dzień w obszarze ochrony danych osobowych</w:t>
      </w:r>
    </w:p>
    <w:p w14:paraId="59B1C005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2AE2FAC5" w14:textId="0E3E6D10" w:rsidR="00423644" w:rsidRPr="00674B08" w:rsidRDefault="00423644" w:rsidP="004236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jakaś osoba (rodzic, podopieczny, kontrahent, były pracownik lub inna osoba) bezpośrednio do Ciebie napisze z żądaniem, powołując się na przepisy o ochronie danych osobowych, w tym na „prawo do bycia zapomnianym”, „prawo do przenoszenia danych”, „prawo dostępu do treści przetwarzanych danych” – nie odpowiadaj samodzielnie. To może być próba wyłudzenia danych lub działanie nakierowane na wprowadzenie w błąd. Przekieruj taką wiadomość do przełożonego lub wyznaczonego w organizacji Inspektora Ochrony Danych (</w:t>
      </w:r>
      <w:hyperlink r:id="rId10" w:history="1">
        <w:r w:rsidRPr="00674B08">
          <w:rPr>
            <w:rStyle w:val="Hipercze"/>
            <w:rFonts w:cstheme="minorHAnsi"/>
          </w:rPr>
          <w:t>inspektor@coreconsulting.pl</w:t>
        </w:r>
      </w:hyperlink>
      <w:r w:rsidRPr="00674B08">
        <w:rPr>
          <w:rFonts w:cstheme="minorHAnsi"/>
        </w:rPr>
        <w:t>).</w:t>
      </w:r>
    </w:p>
    <w:p w14:paraId="60BB2DBB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6DD53FF9" w14:textId="5280E357" w:rsidR="0047196F" w:rsidRDefault="00423644" w:rsidP="00994D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w Twoim otoczeniu dojdzie do jakiegoś incydentu z obszaru przetwarzania danych – np. bezpowrotna utrata danych, zgubienie nośnika danych, wyciek danych – niezwłocznie poinformuj o tym przełożonego lub wyznaczonego w organizacji Inspektora Ochrony Danych (</w:t>
      </w:r>
      <w:hyperlink r:id="rId11" w:history="1">
        <w:r w:rsidRPr="00674B08">
          <w:rPr>
            <w:rStyle w:val="Hipercze"/>
            <w:rFonts w:cstheme="minorHAnsi"/>
          </w:rPr>
          <w:t>inspektor@coreconsulting.pl</w:t>
        </w:r>
      </w:hyperlink>
      <w:r w:rsidRPr="00674B08">
        <w:rPr>
          <w:rFonts w:cstheme="minorHAnsi"/>
        </w:rPr>
        <w:t xml:space="preserve">). W istotnych przypadkach organizacja ma tylko 72h na przeprowadzenie postępowania wyjaśniającego i powiadomienie Prezesa Urzędu Ochrony Danych Osobowych. I </w:t>
      </w:r>
      <w:r w:rsidRPr="00674B08">
        <w:rPr>
          <w:rFonts w:cstheme="minorHAnsi"/>
          <w:b/>
        </w:rPr>
        <w:t>nie są to</w:t>
      </w:r>
      <w:r w:rsidRPr="00674B08">
        <w:rPr>
          <w:rFonts w:cstheme="minorHAnsi"/>
        </w:rPr>
        <w:t xml:space="preserve"> 72h robocze.</w:t>
      </w:r>
    </w:p>
    <w:p w14:paraId="359E7558" w14:textId="77777777" w:rsidR="00994DBD" w:rsidRPr="00994DBD" w:rsidRDefault="00994DBD" w:rsidP="00994DBD">
      <w:pPr>
        <w:spacing w:after="0" w:line="240" w:lineRule="auto"/>
        <w:jc w:val="both"/>
        <w:rPr>
          <w:rFonts w:cstheme="minorHAnsi"/>
        </w:rPr>
      </w:pPr>
    </w:p>
    <w:p w14:paraId="290421AE" w14:textId="77777777" w:rsidR="0047196F" w:rsidRPr="00674B08" w:rsidRDefault="0047196F" w:rsidP="004719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74B08">
        <w:rPr>
          <w:rFonts w:cstheme="minorHAnsi"/>
        </w:rPr>
        <w:t>Jeżeli jakiś zewnętrzny podmiot prosi Cię o podanie danych ucznia, rodzica, przedstawiciela – upewnij się, że na pewno możesz podać te dane. Sprawdź:</w:t>
      </w:r>
    </w:p>
    <w:p w14:paraId="1E8CCB2F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kto dokładnie prosi Cię o podanie danych – jaka organizacja, zweryfikuj adres e-mail</w:t>
      </w:r>
    </w:p>
    <w:p w14:paraId="1A5B7BAE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w jakim celu masz podać te dane – czy na pewno ten cel jest właściwy, zgodny z prawem</w:t>
      </w:r>
    </w:p>
    <w:p w14:paraId="42A47F21" w14:textId="77777777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jeżeli o podanie danych prosi Cię podwykonawca jednostki – zweryfikuj czy na pewno jednostka ma z nim podpisane właściwe umowy dot. przekazywania takich danych</w:t>
      </w:r>
    </w:p>
    <w:p w14:paraId="3BADE251" w14:textId="6F071C9A" w:rsidR="0047196F" w:rsidRPr="00674B08" w:rsidRDefault="0047196F" w:rsidP="0047196F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674B08">
        <w:rPr>
          <w:rFonts w:cstheme="minorHAnsi"/>
        </w:rPr>
        <w:t>czy organ państwa ma podstawę żądać takich informacji (jeżeli masz wątpliwości, skontaktuj się z inspektorem ochrony danych osobowych).</w:t>
      </w:r>
    </w:p>
    <w:p w14:paraId="7EF48195" w14:textId="67E7E026" w:rsidR="0047196F" w:rsidRPr="00674B08" w:rsidRDefault="00001381" w:rsidP="00001381">
      <w:pPr>
        <w:pStyle w:val="Akapitzlist"/>
        <w:ind w:left="360"/>
        <w:jc w:val="both"/>
        <w:rPr>
          <w:rFonts w:cstheme="minorHAnsi"/>
        </w:rPr>
      </w:pPr>
      <w:r w:rsidRPr="00674B08">
        <w:rPr>
          <w:rFonts w:cstheme="minorHAnsi"/>
        </w:rPr>
        <w:t>Jeżeli cały czas masz wątpliwości czy możesz podać określone dane skontaktuj się z</w:t>
      </w:r>
      <w:r w:rsidR="00396A25" w:rsidRPr="00674B08">
        <w:rPr>
          <w:rFonts w:cstheme="minorHAnsi"/>
        </w:rPr>
        <w:t> </w:t>
      </w:r>
      <w:r w:rsidRPr="00674B08">
        <w:rPr>
          <w:rFonts w:cstheme="minorHAnsi"/>
        </w:rPr>
        <w:t xml:space="preserve">wyznaczonym w Przedszkolu </w:t>
      </w:r>
      <w:r w:rsidR="0047196F" w:rsidRPr="00674B08">
        <w:rPr>
          <w:rFonts w:cstheme="minorHAnsi"/>
        </w:rPr>
        <w:t>Inspektor</w:t>
      </w:r>
      <w:r w:rsidRPr="00674B08">
        <w:rPr>
          <w:rFonts w:cstheme="minorHAnsi"/>
        </w:rPr>
        <w:t>em</w:t>
      </w:r>
      <w:r w:rsidR="0047196F" w:rsidRPr="00674B08">
        <w:rPr>
          <w:rFonts w:cstheme="minorHAnsi"/>
        </w:rPr>
        <w:t xml:space="preserve"> Ochrony Danych (</w:t>
      </w:r>
      <w:hyperlink r:id="rId12" w:history="1">
        <w:r w:rsidR="0047196F" w:rsidRPr="00674B08">
          <w:rPr>
            <w:rStyle w:val="Hipercze"/>
            <w:rFonts w:cstheme="minorHAnsi"/>
          </w:rPr>
          <w:t>inspektor@coreconsulting.pl</w:t>
        </w:r>
      </w:hyperlink>
      <w:r w:rsidR="0047196F" w:rsidRPr="00674B08">
        <w:rPr>
          <w:rFonts w:cstheme="minorHAnsi"/>
        </w:rPr>
        <w:t>).</w:t>
      </w:r>
    </w:p>
    <w:p w14:paraId="4565DAE3" w14:textId="77777777" w:rsidR="00423644" w:rsidRPr="00674B08" w:rsidRDefault="00423644" w:rsidP="00423644">
      <w:pPr>
        <w:pStyle w:val="Akapitzlist"/>
        <w:ind w:left="360"/>
        <w:jc w:val="both"/>
        <w:rPr>
          <w:rFonts w:cstheme="minorHAnsi"/>
        </w:rPr>
      </w:pPr>
    </w:p>
    <w:p w14:paraId="4365A7F3" w14:textId="77777777" w:rsidR="00423644" w:rsidRPr="00674B08" w:rsidRDefault="00423644" w:rsidP="00230BF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sectPr w:rsidR="00423644" w:rsidRPr="00674B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4993" w14:textId="77777777" w:rsidR="00BC1EB6" w:rsidRDefault="00BC1EB6" w:rsidP="00F67A51">
      <w:pPr>
        <w:spacing w:after="0" w:line="240" w:lineRule="auto"/>
      </w:pPr>
      <w:r>
        <w:separator/>
      </w:r>
    </w:p>
  </w:endnote>
  <w:endnote w:type="continuationSeparator" w:id="0">
    <w:p w14:paraId="27D4910E" w14:textId="77777777" w:rsidR="00BC1EB6" w:rsidRDefault="00BC1EB6" w:rsidP="00F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53B6" w14:textId="77777777" w:rsidR="00210AA7" w:rsidRDefault="00210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54759"/>
      <w:docPartObj>
        <w:docPartGallery w:val="Page Numbers (Bottom of Page)"/>
        <w:docPartUnique/>
      </w:docPartObj>
    </w:sdtPr>
    <w:sdtEndPr/>
    <w:sdtContent>
      <w:p w14:paraId="203D2868" w14:textId="7A6B6CD8" w:rsidR="00F67A51" w:rsidRDefault="00F67A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A6FCE" w14:textId="77777777" w:rsidR="00F67A51" w:rsidRDefault="00F67A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A563" w14:textId="77777777" w:rsidR="00210AA7" w:rsidRDefault="0021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B803" w14:textId="77777777" w:rsidR="00BC1EB6" w:rsidRDefault="00BC1EB6" w:rsidP="00F67A51">
      <w:pPr>
        <w:spacing w:after="0" w:line="240" w:lineRule="auto"/>
      </w:pPr>
      <w:r>
        <w:separator/>
      </w:r>
    </w:p>
  </w:footnote>
  <w:footnote w:type="continuationSeparator" w:id="0">
    <w:p w14:paraId="00368E20" w14:textId="77777777" w:rsidR="00BC1EB6" w:rsidRDefault="00BC1EB6" w:rsidP="00F6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0DA6" w14:textId="77777777" w:rsidR="00210AA7" w:rsidRDefault="00210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68CC" w14:textId="0A58862B" w:rsidR="00674B08" w:rsidRPr="00674B08" w:rsidRDefault="00674B08" w:rsidP="00674B0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6a – </w:t>
    </w:r>
    <w:r w:rsidR="00210AA7">
      <w:rPr>
        <w:rFonts w:ascii="Calibri" w:eastAsia="Calibri" w:hAnsi="Calibri" w:cs="Calibri"/>
        <w:sz w:val="20"/>
        <w:szCs w:val="20"/>
      </w:rPr>
      <w:t>Przedszkole nr 136</w:t>
    </w:r>
  </w:p>
  <w:p w14:paraId="54FBAA73" w14:textId="77777777" w:rsidR="00943A61" w:rsidRDefault="00943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D873" w14:textId="77777777" w:rsidR="00210AA7" w:rsidRDefault="00210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F59"/>
    <w:multiLevelType w:val="hybridMultilevel"/>
    <w:tmpl w:val="399C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06A"/>
    <w:multiLevelType w:val="hybridMultilevel"/>
    <w:tmpl w:val="5B3EABEC"/>
    <w:lvl w:ilvl="0" w:tplc="928A1C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824B8"/>
    <w:multiLevelType w:val="hybridMultilevel"/>
    <w:tmpl w:val="5B3EABEC"/>
    <w:lvl w:ilvl="0" w:tplc="928A1C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562C5"/>
    <w:multiLevelType w:val="multilevel"/>
    <w:tmpl w:val="BB90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0207C"/>
    <w:multiLevelType w:val="hybridMultilevel"/>
    <w:tmpl w:val="52A26D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5F"/>
    <w:rsid w:val="00001381"/>
    <w:rsid w:val="00006709"/>
    <w:rsid w:val="000612C3"/>
    <w:rsid w:val="001069F4"/>
    <w:rsid w:val="00130625"/>
    <w:rsid w:val="00145503"/>
    <w:rsid w:val="001521B2"/>
    <w:rsid w:val="0018794B"/>
    <w:rsid w:val="001957C4"/>
    <w:rsid w:val="001E2C95"/>
    <w:rsid w:val="001E759E"/>
    <w:rsid w:val="002051A5"/>
    <w:rsid w:val="00210AA7"/>
    <w:rsid w:val="00230BF2"/>
    <w:rsid w:val="00253004"/>
    <w:rsid w:val="00280AE9"/>
    <w:rsid w:val="00303702"/>
    <w:rsid w:val="003206E1"/>
    <w:rsid w:val="00384FFF"/>
    <w:rsid w:val="00396A25"/>
    <w:rsid w:val="003A4065"/>
    <w:rsid w:val="00423644"/>
    <w:rsid w:val="0047196F"/>
    <w:rsid w:val="0049126E"/>
    <w:rsid w:val="004C2ED2"/>
    <w:rsid w:val="0050777E"/>
    <w:rsid w:val="005101C6"/>
    <w:rsid w:val="005B3789"/>
    <w:rsid w:val="005C2020"/>
    <w:rsid w:val="005D46E7"/>
    <w:rsid w:val="00616E5C"/>
    <w:rsid w:val="0063708E"/>
    <w:rsid w:val="0064257B"/>
    <w:rsid w:val="00674B08"/>
    <w:rsid w:val="006C31BF"/>
    <w:rsid w:val="007123DD"/>
    <w:rsid w:val="0075420B"/>
    <w:rsid w:val="00807471"/>
    <w:rsid w:val="0081103C"/>
    <w:rsid w:val="0083624C"/>
    <w:rsid w:val="0087407F"/>
    <w:rsid w:val="008A1BDD"/>
    <w:rsid w:val="008C5384"/>
    <w:rsid w:val="00903FB6"/>
    <w:rsid w:val="009427BD"/>
    <w:rsid w:val="00943A61"/>
    <w:rsid w:val="009441D3"/>
    <w:rsid w:val="00957226"/>
    <w:rsid w:val="009916C8"/>
    <w:rsid w:val="00994DBD"/>
    <w:rsid w:val="00A12591"/>
    <w:rsid w:val="00A15678"/>
    <w:rsid w:val="00A30CDA"/>
    <w:rsid w:val="00A90E04"/>
    <w:rsid w:val="00B005BE"/>
    <w:rsid w:val="00B06CBF"/>
    <w:rsid w:val="00B27B8A"/>
    <w:rsid w:val="00B30F27"/>
    <w:rsid w:val="00B67DA1"/>
    <w:rsid w:val="00B9786A"/>
    <w:rsid w:val="00BC1EB6"/>
    <w:rsid w:val="00BD029D"/>
    <w:rsid w:val="00BD35E9"/>
    <w:rsid w:val="00BD3A5F"/>
    <w:rsid w:val="00BF74B0"/>
    <w:rsid w:val="00C115CC"/>
    <w:rsid w:val="00C215D2"/>
    <w:rsid w:val="00C96B32"/>
    <w:rsid w:val="00CE3297"/>
    <w:rsid w:val="00CE5A2D"/>
    <w:rsid w:val="00D01012"/>
    <w:rsid w:val="00D63B9F"/>
    <w:rsid w:val="00D80BAC"/>
    <w:rsid w:val="00DA650B"/>
    <w:rsid w:val="00E312D3"/>
    <w:rsid w:val="00E41E4E"/>
    <w:rsid w:val="00EC0AB4"/>
    <w:rsid w:val="00EE773A"/>
    <w:rsid w:val="00F67A51"/>
    <w:rsid w:val="00F95BA3"/>
    <w:rsid w:val="0FEBF6FC"/>
    <w:rsid w:val="2E4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8E92"/>
  <w15:chartTrackingRefBased/>
  <w15:docId w15:val="{263CF14E-0EC7-444F-BD97-93DF42C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0A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AB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6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51"/>
  </w:style>
  <w:style w:type="paragraph" w:styleId="Stopka">
    <w:name w:val="footer"/>
    <w:basedOn w:val="Normalny"/>
    <w:link w:val="StopkaZnak"/>
    <w:uiPriority w:val="99"/>
    <w:unhideWhenUsed/>
    <w:rsid w:val="00F6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51"/>
  </w:style>
  <w:style w:type="paragraph" w:styleId="Bezodstpw">
    <w:name w:val="No Spacing"/>
    <w:uiPriority w:val="1"/>
    <w:qFormat/>
    <w:rsid w:val="00674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7BFC4-9211-4853-A550-76309BC46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F12FD-B478-4FCF-A93E-7151D3AE9CCD}"/>
</file>

<file path=customXml/itemProps3.xml><?xml version="1.0" encoding="utf-8"?>
<ds:datastoreItem xmlns:ds="http://schemas.openxmlformats.org/officeDocument/2006/customXml" ds:itemID="{7E0785A3-29C9-4AE5-9C25-026806470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7717</Characters>
  <Application>Microsoft Office Word</Application>
  <DocSecurity>0</DocSecurity>
  <Lines>142</Lines>
  <Paragraphs>45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74</cp:revision>
  <dcterms:created xsi:type="dcterms:W3CDTF">2018-05-12T14:10:00Z</dcterms:created>
  <dcterms:modified xsi:type="dcterms:W3CDTF">2020-09-24T11:01:00Z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